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895" w:rsidRDefault="00D50895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СОВЕТА ДЕПУТАТОВ</w:t>
      </w:r>
    </w:p>
    <w:p w:rsidR="00D50895" w:rsidRDefault="00D50895">
      <w:pPr>
        <w:pStyle w:val="newncpi"/>
        <w:ind w:firstLine="0"/>
        <w:jc w:val="center"/>
      </w:pPr>
      <w:r>
        <w:rPr>
          <w:rStyle w:val="datepr"/>
        </w:rPr>
        <w:t>28 ноября 2016 г.</w:t>
      </w:r>
      <w:r>
        <w:rPr>
          <w:rStyle w:val="number"/>
        </w:rPr>
        <w:t xml:space="preserve"> № 97.</w:t>
      </w:r>
    </w:p>
    <w:p w:rsidR="00D50895" w:rsidRDefault="00D50895">
      <w:pPr>
        <w:pStyle w:val="titlencpi"/>
      </w:pPr>
      <w:r>
        <w:t xml:space="preserve">О внесении изменения в решение </w:t>
      </w:r>
      <w:proofErr w:type="spellStart"/>
      <w:r>
        <w:t>Ивьевского</w:t>
      </w:r>
      <w:proofErr w:type="spellEnd"/>
      <w:r>
        <w:t xml:space="preserve"> районного Совета депутатов от 29 января 2016 г. № 73</w:t>
      </w:r>
    </w:p>
    <w:p w:rsidR="00D50895" w:rsidRDefault="00D50895">
      <w:pPr>
        <w:pStyle w:val="preamble"/>
      </w:pPr>
      <w:r>
        <w:t xml:space="preserve">На основании статьи 12 Налогового кодекса Республики Беларусь, Закона Республики Беларусь от 18 октября 2016 года «О внесении изменений и дополнений в Налоговый кодекс Республики Беларусь» </w:t>
      </w:r>
      <w:proofErr w:type="spellStart"/>
      <w:r>
        <w:t>Ивьевский</w:t>
      </w:r>
      <w:proofErr w:type="spellEnd"/>
      <w:r>
        <w:t xml:space="preserve"> районный Совет депутатов РЕШИЛ:</w:t>
      </w:r>
    </w:p>
    <w:p w:rsidR="00D50895" w:rsidRDefault="00D50895">
      <w:pPr>
        <w:pStyle w:val="point"/>
      </w:pPr>
      <w:r>
        <w:t xml:space="preserve">1. Подпункт 1.1 пункта 1 решения </w:t>
      </w:r>
      <w:proofErr w:type="spellStart"/>
      <w:r>
        <w:t>Ивьевского</w:t>
      </w:r>
      <w:proofErr w:type="spellEnd"/>
      <w:r>
        <w:t xml:space="preserve"> районного Совета депутатов от 29 января 2016 г. № 73 «Об установлении и введении в действие на территории </w:t>
      </w:r>
      <w:proofErr w:type="spellStart"/>
      <w:r>
        <w:t>Ивьевского</w:t>
      </w:r>
      <w:proofErr w:type="spellEnd"/>
      <w:r>
        <w:t xml:space="preserve"> района местных налога и сбора» (Национальный правовой Интернет-портал Республики Беларусь, 03.03.2016, 9/75250) изложить в следующей редакции:</w:t>
      </w:r>
    </w:p>
    <w:p w:rsidR="00D50895" w:rsidRDefault="00D50895">
      <w:pPr>
        <w:pStyle w:val="underpoint"/>
      </w:pPr>
      <w:r>
        <w:rPr>
          <w:rStyle w:val="rednoun"/>
        </w:rPr>
        <w:t>«</w:t>
      </w:r>
      <w:r>
        <w:t>1.1. налог за владение собаками.</w:t>
      </w:r>
    </w:p>
    <w:p w:rsidR="00D50895" w:rsidRDefault="00D50895">
      <w:pPr>
        <w:pStyle w:val="newncpi"/>
      </w:pPr>
      <w:r>
        <w:t>Признать плательщиками налога за владение собаками физических лиц.</w:t>
      </w:r>
    </w:p>
    <w:p w:rsidR="00D50895" w:rsidRDefault="00D50895">
      <w:pPr>
        <w:pStyle w:val="newncpi"/>
      </w:pPr>
      <w:r>
        <w:t>Установить, что объектом налогообложения налогом за владение собаками является владение собаками в возрасте трех месяцев и старше.</w:t>
      </w:r>
    </w:p>
    <w:p w:rsidR="00D50895" w:rsidRDefault="00D50895">
      <w:pPr>
        <w:pStyle w:val="newncpi"/>
      </w:pPr>
      <w:r>
        <w:t>Определить, что налоговой базой налога за владение собаками является количество собак в возрасте трех месяцев и старше на 1-е число первого месяца налогового периода.</w:t>
      </w:r>
    </w:p>
    <w:p w:rsidR="00D50895" w:rsidRDefault="00D50895">
      <w:pPr>
        <w:pStyle w:val="newncpi"/>
      </w:pPr>
      <w:r>
        <w:t>Установить:</w:t>
      </w:r>
    </w:p>
    <w:p w:rsidR="00D50895" w:rsidRDefault="00D50895">
      <w:pPr>
        <w:pStyle w:val="newncpi"/>
      </w:pPr>
      <w:r>
        <w:t>ставку налога за владение собаками в размере 0,3 базовой величины за налоговый период, за исключением случая, определенного абзацем третьим настоящей части;</w:t>
      </w:r>
    </w:p>
    <w:p w:rsidR="00D50895" w:rsidRDefault="00D50895">
      <w:pPr>
        <w:pStyle w:val="newncpi"/>
      </w:pPr>
      <w:r>
        <w:t>ставку налога за владение собаками за породы собак, включенные в перечень потенциально опасных пород собак, в размере 1,5 базовой величины за налоговый период.</w:t>
      </w:r>
    </w:p>
    <w:p w:rsidR="00D50895" w:rsidRDefault="00D50895">
      <w:pPr>
        <w:pStyle w:val="newncpi"/>
      </w:pPr>
      <w:r>
        <w:t>Определить налоговый период налога за владение собаками – календарный квартал.</w:t>
      </w:r>
    </w:p>
    <w:p w:rsidR="00D50895" w:rsidRDefault="00D50895">
      <w:pPr>
        <w:pStyle w:val="newncpi"/>
      </w:pPr>
      <w:r>
        <w:t>Сумма налога за владение собаками исчисляется как произведение налоговой базы и ставки налога за владение собаками.</w:t>
      </w:r>
    </w:p>
    <w:p w:rsidR="00D50895" w:rsidRDefault="00D50895">
      <w:pPr>
        <w:pStyle w:val="newncpi"/>
      </w:pPr>
      <w:r>
        <w:t>При исчислении суммы налога за владение собаками принимается размер базовой величины, установленный на 1-е число первого месяца налогового периода.</w:t>
      </w:r>
    </w:p>
    <w:p w:rsidR="00D50895" w:rsidRDefault="00D50895">
      <w:pPr>
        <w:pStyle w:val="newncpi"/>
      </w:pPr>
      <w:r>
        <w:t xml:space="preserve">Уплата налога за владение собаками производится плательщиком путем внесения сумм налога </w:t>
      </w:r>
      <w:proofErr w:type="spellStart"/>
      <w:r>
        <w:t>Ивьевскому</w:t>
      </w:r>
      <w:proofErr w:type="spellEnd"/>
      <w:r>
        <w:t xml:space="preserve"> районному унитарному предприятию жилищно-коммунального хозяйства не позднее 25-го числа месяца, следующего за истекшим налоговым периодом.</w:t>
      </w:r>
    </w:p>
    <w:p w:rsidR="00D50895" w:rsidRDefault="00D50895">
      <w:pPr>
        <w:pStyle w:val="newncpi"/>
      </w:pPr>
      <w:r>
        <w:t>Налоговая декларация (расчет) по налогу за владение собаками не представляется.</w:t>
      </w:r>
    </w:p>
    <w:p w:rsidR="00D50895" w:rsidRDefault="00D50895">
      <w:pPr>
        <w:pStyle w:val="newncpi"/>
      </w:pPr>
      <w:r>
        <w:t>Освободить от налога за владение собаками владельцев собак:</w:t>
      </w:r>
    </w:p>
    <w:p w:rsidR="00D50895" w:rsidRDefault="00D50895">
      <w:pPr>
        <w:pStyle w:val="newncpi"/>
      </w:pPr>
      <w:r>
        <w:t>инвалидов, для которых содержание собаки-поводыря является жизненной необходимостью;</w:t>
      </w:r>
    </w:p>
    <w:p w:rsidR="00D50895" w:rsidRDefault="00D50895">
      <w:pPr>
        <w:pStyle w:val="newncpi"/>
      </w:pPr>
      <w:r>
        <w:t>пенсионеров по возрасту, а также инвалидов первой и второй группы при отсутствии совместно проживающих с ними трудоспособных членов семьи, при условии содержания ими одной собаки;</w:t>
      </w:r>
    </w:p>
    <w:p w:rsidR="00D50895" w:rsidRDefault="00D50895">
      <w:pPr>
        <w:pStyle w:val="newncpi"/>
      </w:pPr>
      <w:r>
        <w:t>физических лиц, проживающих в одноквартирных, блокированных жилых домах, при условии содержания ими не более одной собаки, в случае если собака не используется в предпринимательских целях;</w:t>
      </w:r>
    </w:p>
    <w:p w:rsidR="00D50895" w:rsidRDefault="00D50895">
      <w:pPr>
        <w:pStyle w:val="newncpi"/>
      </w:pPr>
      <w:r>
        <w:t>физических лиц, проживающих в сельских населенных пунктах</w:t>
      </w:r>
      <w:proofErr w:type="gramStart"/>
      <w:r>
        <w:t>;</w:t>
      </w:r>
      <w:r>
        <w:rPr>
          <w:rStyle w:val="rednoun"/>
        </w:rPr>
        <w:t>»</w:t>
      </w:r>
      <w:proofErr w:type="gramEnd"/>
      <w:r>
        <w:t>.</w:t>
      </w:r>
    </w:p>
    <w:p w:rsidR="00D50895" w:rsidRDefault="00D50895">
      <w:pPr>
        <w:pStyle w:val="point"/>
      </w:pPr>
      <w:r>
        <w:t>2. Обнародовать (опубликовать) настоящее решение в газете «</w:t>
      </w:r>
      <w:proofErr w:type="spellStart"/>
      <w:r>
        <w:t>Іўеўскі</w:t>
      </w:r>
      <w:proofErr w:type="spellEnd"/>
      <w:r>
        <w:t xml:space="preserve"> край».</w:t>
      </w:r>
    </w:p>
    <w:p w:rsidR="00D50895" w:rsidRDefault="00D50895">
      <w:pPr>
        <w:pStyle w:val="point"/>
      </w:pPr>
      <w:r>
        <w:t>3. Настоящее решение вступает в силу с 1 января 2017 г.</w:t>
      </w:r>
    </w:p>
    <w:p w:rsidR="00D50895" w:rsidRDefault="00D50895">
      <w:pPr>
        <w:pStyle w:val="newncpi"/>
      </w:pPr>
      <w:r>
        <w:t> </w:t>
      </w:r>
    </w:p>
    <w:tbl>
      <w:tblPr>
        <w:tblW w:w="499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3"/>
        <w:gridCol w:w="4696"/>
      </w:tblGrid>
      <w:tr w:rsidR="00D50895">
        <w:tc>
          <w:tcPr>
            <w:tcW w:w="249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50895" w:rsidRDefault="00D50895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D50895" w:rsidRDefault="00D50895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А.А.Хвасько</w:t>
            </w:r>
            <w:proofErr w:type="spellEnd"/>
          </w:p>
        </w:tc>
      </w:tr>
    </w:tbl>
    <w:p w:rsidR="00D50895" w:rsidRDefault="00D50895">
      <w:pPr>
        <w:pStyle w:val="newncpi"/>
      </w:pPr>
      <w:r>
        <w:t> </w:t>
      </w:r>
    </w:p>
    <w:p w:rsidR="003C3DFD" w:rsidRDefault="003C3DFD"/>
    <w:sectPr w:rsidR="003C3DFD" w:rsidSect="00D508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20" w:bottom="1134" w:left="1400" w:header="280" w:footer="180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0460" w:rsidRDefault="00420460" w:rsidP="00D50895">
      <w:r>
        <w:separator/>
      </w:r>
    </w:p>
  </w:endnote>
  <w:endnote w:type="continuationSeparator" w:id="0">
    <w:p w:rsidR="00420460" w:rsidRDefault="00420460" w:rsidP="00D508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895" w:rsidRDefault="00D5089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895" w:rsidRDefault="00D5089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8"/>
      <w:tblW w:w="0" w:type="auto"/>
      <w:tblLook w:val="04A0" w:firstRow="1" w:lastRow="0" w:firstColumn="1" w:lastColumn="0" w:noHBand="0" w:noVBand="1"/>
    </w:tblPr>
    <w:tblGrid>
      <w:gridCol w:w="900"/>
      <w:gridCol w:w="7202"/>
      <w:gridCol w:w="1500"/>
    </w:tblGrid>
    <w:tr w:rsidR="00D50895" w:rsidTr="00D50895">
      <w:trPr>
        <w:trHeight w:val="400"/>
      </w:trPr>
      <w:tc>
        <w:tcPr>
          <w:tcW w:w="900" w:type="dxa"/>
          <w:vMerge w:val="restart"/>
          <w:shd w:val="clear" w:color="auto" w:fill="auto"/>
        </w:tcPr>
        <w:p w:rsidR="00D50895" w:rsidRDefault="00D50895">
          <w:pPr>
            <w:pStyle w:val="a5"/>
          </w:pPr>
          <w:r>
            <w:rPr>
              <w:noProof/>
              <w:lang w:eastAsia="ru-RU"/>
            </w:rPr>
            <w:drawing>
              <wp:inline distT="0" distB="0" distL="0" distR="0" wp14:anchorId="3333C2E4" wp14:editId="63C8827D">
                <wp:extent cx="333375" cy="438150"/>
                <wp:effectExtent l="0" t="0" r="9525" b="0"/>
                <wp:docPr id="1" name="Рисунок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3375" cy="438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02" w:type="dxa"/>
          <w:shd w:val="clear" w:color="auto" w:fill="auto"/>
        </w:tcPr>
        <w:p w:rsidR="00D50895" w:rsidRPr="00D50895" w:rsidRDefault="00D50895">
          <w:pPr>
            <w:pStyle w:val="a5"/>
            <w:rPr>
              <w:sz w:val="24"/>
            </w:rPr>
          </w:pPr>
          <w:r>
            <w:rPr>
              <w:sz w:val="24"/>
            </w:rPr>
            <w:t>ИПС «ЭТАЛОН» версия 6.7</w:t>
          </w:r>
        </w:p>
      </w:tc>
      <w:tc>
        <w:tcPr>
          <w:tcW w:w="1500" w:type="dxa"/>
          <w:shd w:val="clear" w:color="auto" w:fill="auto"/>
        </w:tcPr>
        <w:p w:rsidR="00D50895" w:rsidRPr="00D50895" w:rsidRDefault="00D50895" w:rsidP="00D50895">
          <w:pPr>
            <w:pStyle w:val="a5"/>
            <w:jc w:val="right"/>
            <w:rPr>
              <w:sz w:val="24"/>
            </w:rPr>
          </w:pPr>
          <w:r>
            <w:rPr>
              <w:sz w:val="24"/>
            </w:rPr>
            <w:t>02.02.2017</w:t>
          </w:r>
        </w:p>
      </w:tc>
    </w:tr>
    <w:tr w:rsidR="00D50895" w:rsidTr="00D50895">
      <w:tc>
        <w:tcPr>
          <w:tcW w:w="900" w:type="dxa"/>
          <w:vMerge/>
        </w:tcPr>
        <w:p w:rsidR="00D50895" w:rsidRDefault="00D50895">
          <w:pPr>
            <w:pStyle w:val="a5"/>
          </w:pPr>
        </w:p>
      </w:tc>
      <w:tc>
        <w:tcPr>
          <w:tcW w:w="7202" w:type="dxa"/>
        </w:tcPr>
        <w:p w:rsidR="00D50895" w:rsidRPr="00D50895" w:rsidRDefault="00D50895">
          <w:pPr>
            <w:pStyle w:val="a5"/>
            <w:rPr>
              <w:i/>
              <w:sz w:val="24"/>
            </w:rPr>
          </w:pPr>
          <w:r>
            <w:rPr>
              <w:i/>
              <w:sz w:val="24"/>
            </w:rPr>
            <w:t>Национальный центр правовой информации Республики Беларусь</w:t>
          </w:r>
        </w:p>
      </w:tc>
      <w:tc>
        <w:tcPr>
          <w:tcW w:w="1500" w:type="dxa"/>
        </w:tcPr>
        <w:p w:rsidR="00D50895" w:rsidRDefault="00D50895">
          <w:pPr>
            <w:pStyle w:val="a5"/>
          </w:pPr>
        </w:p>
      </w:tc>
    </w:tr>
  </w:tbl>
  <w:p w:rsidR="00D50895" w:rsidRDefault="00D5089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0460" w:rsidRDefault="00420460" w:rsidP="00D50895">
      <w:r>
        <w:separator/>
      </w:r>
    </w:p>
  </w:footnote>
  <w:footnote w:type="continuationSeparator" w:id="0">
    <w:p w:rsidR="00420460" w:rsidRDefault="00420460" w:rsidP="00D508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895" w:rsidRDefault="00D50895" w:rsidP="0015264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50895" w:rsidRDefault="00D5089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895" w:rsidRDefault="00D50895" w:rsidP="00152645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D50895" w:rsidRDefault="00D5089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895" w:rsidRPr="00D50895" w:rsidRDefault="00D50895">
    <w:pPr>
      <w:pStyle w:val="a3"/>
      <w:rPr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895"/>
    <w:rsid w:val="003C3DFD"/>
    <w:rsid w:val="00420460"/>
    <w:rsid w:val="00D5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50895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D50895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D5089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5089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5089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50895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D50895"/>
  </w:style>
  <w:style w:type="character" w:customStyle="1" w:styleId="post">
    <w:name w:val="post"/>
    <w:basedOn w:val="a0"/>
    <w:rsid w:val="00D5089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5089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D508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0895"/>
  </w:style>
  <w:style w:type="paragraph" w:styleId="a5">
    <w:name w:val="footer"/>
    <w:basedOn w:val="a"/>
    <w:link w:val="a6"/>
    <w:uiPriority w:val="99"/>
    <w:unhideWhenUsed/>
    <w:rsid w:val="00D508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0895"/>
  </w:style>
  <w:style w:type="character" w:styleId="a7">
    <w:name w:val="page number"/>
    <w:basedOn w:val="a0"/>
    <w:uiPriority w:val="99"/>
    <w:semiHidden/>
    <w:unhideWhenUsed/>
    <w:rsid w:val="00D50895"/>
  </w:style>
  <w:style w:type="table" w:styleId="a8">
    <w:name w:val="Table Grid"/>
    <w:basedOn w:val="a1"/>
    <w:uiPriority w:val="59"/>
    <w:rsid w:val="00D50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30"/>
        <w:szCs w:val="30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D50895"/>
    <w:pPr>
      <w:spacing w:before="240" w:after="240"/>
      <w:ind w:right="2268"/>
    </w:pPr>
    <w:rPr>
      <w:rFonts w:eastAsia="Times New Roman"/>
      <w:b/>
      <w:bCs/>
      <w:sz w:val="28"/>
      <w:szCs w:val="28"/>
      <w:lang w:eastAsia="ru-RU"/>
    </w:rPr>
  </w:style>
  <w:style w:type="paragraph" w:customStyle="1" w:styleId="point">
    <w:name w:val="point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underpoint">
    <w:name w:val="underpoint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preamble">
    <w:name w:val="preamble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">
    <w:name w:val="newncpi"/>
    <w:basedOn w:val="a"/>
    <w:rsid w:val="00D50895"/>
    <w:pPr>
      <w:ind w:firstLine="567"/>
      <w:jc w:val="both"/>
    </w:pPr>
    <w:rPr>
      <w:rFonts w:eastAsiaTheme="minorEastAsia"/>
      <w:sz w:val="24"/>
      <w:szCs w:val="24"/>
      <w:lang w:eastAsia="ru-RU"/>
    </w:rPr>
  </w:style>
  <w:style w:type="paragraph" w:customStyle="1" w:styleId="newncpi0">
    <w:name w:val="newncpi0"/>
    <w:basedOn w:val="a"/>
    <w:rsid w:val="00D50895"/>
    <w:pPr>
      <w:jc w:val="both"/>
    </w:pPr>
    <w:rPr>
      <w:rFonts w:eastAsiaTheme="minorEastAsia"/>
      <w:sz w:val="24"/>
      <w:szCs w:val="24"/>
      <w:lang w:eastAsia="ru-RU"/>
    </w:rPr>
  </w:style>
  <w:style w:type="character" w:customStyle="1" w:styleId="name">
    <w:name w:val="name"/>
    <w:basedOn w:val="a0"/>
    <w:rsid w:val="00D50895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D50895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D50895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D50895"/>
    <w:rPr>
      <w:rFonts w:ascii="Times New Roman" w:hAnsi="Times New Roman" w:cs="Times New Roman" w:hint="default"/>
    </w:rPr>
  </w:style>
  <w:style w:type="character" w:customStyle="1" w:styleId="rednoun">
    <w:name w:val="rednoun"/>
    <w:basedOn w:val="a0"/>
    <w:rsid w:val="00D50895"/>
  </w:style>
  <w:style w:type="character" w:customStyle="1" w:styleId="post">
    <w:name w:val="post"/>
    <w:basedOn w:val="a0"/>
    <w:rsid w:val="00D5089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D50895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D5089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50895"/>
  </w:style>
  <w:style w:type="paragraph" w:styleId="a5">
    <w:name w:val="footer"/>
    <w:basedOn w:val="a"/>
    <w:link w:val="a6"/>
    <w:uiPriority w:val="99"/>
    <w:unhideWhenUsed/>
    <w:rsid w:val="00D5089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50895"/>
  </w:style>
  <w:style w:type="character" w:styleId="a7">
    <w:name w:val="page number"/>
    <w:basedOn w:val="a0"/>
    <w:uiPriority w:val="99"/>
    <w:semiHidden/>
    <w:unhideWhenUsed/>
    <w:rsid w:val="00D50895"/>
  </w:style>
  <w:style w:type="table" w:styleId="a8">
    <w:name w:val="Table Grid"/>
    <w:basedOn w:val="a1"/>
    <w:uiPriority w:val="59"/>
    <w:rsid w:val="00D508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376</Words>
  <Characters>2449</Characters>
  <Application>Microsoft Office Word</Application>
  <DocSecurity>0</DocSecurity>
  <Lines>48</Lines>
  <Paragraphs>30</Paragraphs>
  <ScaleCrop>false</ScaleCrop>
  <Company/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Райсовет депутатов</dc:creator>
  <cp:lastModifiedBy>Райсовет депутатов</cp:lastModifiedBy>
  <cp:revision>2</cp:revision>
  <dcterms:created xsi:type="dcterms:W3CDTF">2017-02-02T05:31:00Z</dcterms:created>
  <dcterms:modified xsi:type="dcterms:W3CDTF">2017-02-02T05:32:00Z</dcterms:modified>
</cp:coreProperties>
</file>